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5FA2" w14:textId="77777777" w:rsidR="0059518E" w:rsidRPr="00197E1F" w:rsidRDefault="0059518E" w:rsidP="0059518E">
      <w:pPr>
        <w:spacing w:before="100" w:beforeAutospacing="1" w:after="100" w:afterAutospacing="1" w:line="240" w:lineRule="auto"/>
        <w:rPr>
          <w:rFonts w:ascii="212 Baby Girl" w:eastAsia="Times New Roman" w:hAnsi="212 Baby Girl" w:cs="Times New Roman"/>
          <w:sz w:val="24"/>
          <w:szCs w:val="24"/>
        </w:rPr>
      </w:pPr>
      <w:r w:rsidRPr="00197E1F">
        <w:rPr>
          <w:rFonts w:ascii="212 Baby Girl" w:eastAsia="Times New Roman" w:hAnsi="212 Baby Girl" w:cs="Times New Roman"/>
          <w:sz w:val="24"/>
          <w:szCs w:val="24"/>
        </w:rPr>
        <w:t>Hi families!</w:t>
      </w:r>
    </w:p>
    <w:p w14:paraId="1E329681" w14:textId="145E4FF7" w:rsidR="0059518E" w:rsidRPr="00197E1F" w:rsidRDefault="0059518E" w:rsidP="0059518E">
      <w:pPr>
        <w:spacing w:before="100" w:beforeAutospacing="1" w:after="100" w:afterAutospacing="1" w:line="240" w:lineRule="auto"/>
        <w:rPr>
          <w:rFonts w:ascii="212 Baby Girl" w:eastAsia="Times New Roman" w:hAnsi="212 Baby Girl" w:cs="Times New Roman"/>
          <w:sz w:val="24"/>
          <w:szCs w:val="24"/>
        </w:rPr>
      </w:pPr>
      <w:r w:rsidRPr="00197E1F">
        <w:rPr>
          <w:rFonts w:ascii="212 Baby Girl" w:eastAsia="Times New Roman" w:hAnsi="212 Baby Girl" w:cs="Times New Roman"/>
          <w:sz w:val="24"/>
          <w:szCs w:val="24"/>
        </w:rPr>
        <w:t xml:space="preserve">Our program has partnered with </w:t>
      </w:r>
      <w:proofErr w:type="spellStart"/>
      <w:r w:rsidRPr="00197E1F">
        <w:rPr>
          <w:rFonts w:ascii="212 Baby Girl" w:eastAsia="Times New Roman" w:hAnsi="212 Baby Girl" w:cs="Times New Roman"/>
          <w:sz w:val="24"/>
          <w:szCs w:val="24"/>
        </w:rPr>
        <w:t>brightwheel</w:t>
      </w:r>
      <w:proofErr w:type="spellEnd"/>
      <w:r w:rsidRPr="00197E1F">
        <w:rPr>
          <w:rFonts w:ascii="212 Baby Girl" w:eastAsia="Times New Roman" w:hAnsi="212 Baby Girl" w:cs="Times New Roman"/>
          <w:sz w:val="24"/>
          <w:szCs w:val="24"/>
        </w:rPr>
        <w:t>, the leading early education app, for parent communication, easy sign in and out app and more. It is highly reviewed, secure, and commended for its ease-of-use. We’re excited for you to see what it’s all about!</w:t>
      </w:r>
    </w:p>
    <w:p w14:paraId="15C4A5BD" w14:textId="77777777" w:rsidR="0059518E" w:rsidRPr="00197E1F" w:rsidRDefault="0059518E" w:rsidP="0059518E">
      <w:pPr>
        <w:spacing w:before="100" w:beforeAutospacing="1" w:after="100" w:afterAutospacing="1" w:line="240" w:lineRule="auto"/>
        <w:rPr>
          <w:rFonts w:ascii="212 Baby Girl" w:eastAsia="Times New Roman" w:hAnsi="212 Baby Girl" w:cs="Times New Roman"/>
          <w:sz w:val="24"/>
          <w:szCs w:val="24"/>
        </w:rPr>
      </w:pPr>
      <w:r w:rsidRPr="00197E1F">
        <w:rPr>
          <w:rFonts w:ascii="212 Baby Girl" w:eastAsia="Times New Roman" w:hAnsi="212 Baby Girl" w:cs="Times New Roman"/>
          <w:b/>
          <w:bCs/>
          <w:sz w:val="24"/>
          <w:szCs w:val="24"/>
        </w:rPr>
        <w:t xml:space="preserve">Soon, you’ll receive an email or text invitation from </w:t>
      </w:r>
      <w:proofErr w:type="spellStart"/>
      <w:r w:rsidRPr="00197E1F">
        <w:rPr>
          <w:rFonts w:ascii="212 Baby Girl" w:eastAsia="Times New Roman" w:hAnsi="212 Baby Girl" w:cs="Times New Roman"/>
          <w:b/>
          <w:bCs/>
          <w:sz w:val="24"/>
          <w:szCs w:val="24"/>
        </w:rPr>
        <w:t>brightwheel</w:t>
      </w:r>
      <w:proofErr w:type="spellEnd"/>
      <w:r w:rsidRPr="00197E1F">
        <w:rPr>
          <w:rFonts w:ascii="212 Baby Girl" w:eastAsia="Times New Roman" w:hAnsi="212 Baby Girl" w:cs="Times New Roman"/>
          <w:b/>
          <w:bCs/>
          <w:sz w:val="24"/>
          <w:szCs w:val="24"/>
        </w:rPr>
        <w:t xml:space="preserve"> to connect to your child’s profile. </w:t>
      </w:r>
      <w:r w:rsidRPr="00197E1F">
        <w:rPr>
          <w:rFonts w:ascii="212 Baby Girl" w:eastAsia="Times New Roman" w:hAnsi="212 Baby Girl" w:cs="Times New Roman"/>
          <w:sz w:val="24"/>
          <w:szCs w:val="24"/>
        </w:rPr>
        <w:t xml:space="preserve">Simply click the link in the </w:t>
      </w:r>
      <w:proofErr w:type="spellStart"/>
      <w:r w:rsidRPr="00197E1F">
        <w:rPr>
          <w:rFonts w:ascii="212 Baby Girl" w:eastAsia="Times New Roman" w:hAnsi="212 Baby Girl" w:cs="Times New Roman"/>
          <w:sz w:val="24"/>
          <w:szCs w:val="24"/>
        </w:rPr>
        <w:t>brightwheel</w:t>
      </w:r>
      <w:proofErr w:type="spellEnd"/>
      <w:r w:rsidRPr="00197E1F">
        <w:rPr>
          <w:rFonts w:ascii="212 Baby Girl" w:eastAsia="Times New Roman" w:hAnsi="212 Baby Girl" w:cs="Times New Roman"/>
          <w:sz w:val="24"/>
          <w:szCs w:val="24"/>
        </w:rPr>
        <w:t xml:space="preserve"> message to finish creating your account. If you already have a </w:t>
      </w:r>
      <w:proofErr w:type="spellStart"/>
      <w:r w:rsidRPr="00197E1F">
        <w:rPr>
          <w:rFonts w:ascii="212 Baby Girl" w:eastAsia="Times New Roman" w:hAnsi="212 Baby Girl" w:cs="Times New Roman"/>
          <w:sz w:val="24"/>
          <w:szCs w:val="24"/>
        </w:rPr>
        <w:t>brightwheel</w:t>
      </w:r>
      <w:proofErr w:type="spellEnd"/>
      <w:r w:rsidRPr="00197E1F">
        <w:rPr>
          <w:rFonts w:ascii="212 Baby Girl" w:eastAsia="Times New Roman" w:hAnsi="212 Baby Girl" w:cs="Times New Roman"/>
          <w:sz w:val="24"/>
          <w:szCs w:val="24"/>
        </w:rPr>
        <w:t xml:space="preserve"> account, it will automatically link to our program when you click the invite link.</w:t>
      </w:r>
    </w:p>
    <w:p w14:paraId="3416F317" w14:textId="77777777" w:rsidR="0059518E" w:rsidRPr="0059518E" w:rsidRDefault="0059518E" w:rsidP="00595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18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C78994B" wp14:editId="6E981CB6">
            <wp:extent cx="7615237" cy="40862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748" cy="409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8925E" w14:textId="77777777" w:rsidR="0059518E" w:rsidRPr="00A73EFC" w:rsidRDefault="0059518E" w:rsidP="0059518E">
      <w:pPr>
        <w:spacing w:before="100" w:beforeAutospacing="1" w:after="100" w:afterAutospacing="1" w:line="240" w:lineRule="auto"/>
        <w:rPr>
          <w:rFonts w:ascii="212 Baby Girl" w:eastAsia="Times New Roman" w:hAnsi="212 Baby Girl" w:cs="Times New Roman"/>
          <w:sz w:val="24"/>
          <w:szCs w:val="24"/>
        </w:rPr>
      </w:pPr>
      <w:r w:rsidRPr="00A73EFC">
        <w:rPr>
          <w:rFonts w:ascii="212 Baby Girl" w:eastAsia="Times New Roman" w:hAnsi="212 Baby Girl" w:cs="Times New Roman"/>
          <w:sz w:val="24"/>
          <w:szCs w:val="24"/>
        </w:rPr>
        <w:t xml:space="preserve">You can sign in to </w:t>
      </w:r>
      <w:proofErr w:type="spellStart"/>
      <w:r w:rsidRPr="00A73EFC">
        <w:rPr>
          <w:rFonts w:ascii="212 Baby Girl" w:eastAsia="Times New Roman" w:hAnsi="212 Baby Girl" w:cs="Times New Roman"/>
          <w:sz w:val="24"/>
          <w:szCs w:val="24"/>
        </w:rPr>
        <w:t>brightwheel</w:t>
      </w:r>
      <w:proofErr w:type="spellEnd"/>
      <w:r w:rsidRPr="00A73EFC">
        <w:rPr>
          <w:rFonts w:ascii="212 Baby Girl" w:eastAsia="Times New Roman" w:hAnsi="212 Baby Girl" w:cs="Times New Roman"/>
          <w:sz w:val="24"/>
          <w:szCs w:val="24"/>
        </w:rPr>
        <w:t xml:space="preserve"> on both a web browser and via their mobile app. You can download their mobile app in the </w:t>
      </w:r>
      <w:hyperlink r:id="rId5" w:tgtFrame="_blank" w:history="1">
        <w:r w:rsidRPr="00A73EFC">
          <w:rPr>
            <w:rFonts w:ascii="212 Baby Girl" w:eastAsia="Times New Roman" w:hAnsi="212 Baby Girl" w:cs="Times New Roman"/>
            <w:color w:val="0000FF"/>
            <w:sz w:val="24"/>
            <w:szCs w:val="24"/>
            <w:u w:val="single"/>
          </w:rPr>
          <w:t>Apple</w:t>
        </w:r>
      </w:hyperlink>
      <w:r w:rsidRPr="00A73EFC">
        <w:rPr>
          <w:rFonts w:ascii="212 Baby Girl" w:eastAsia="Times New Roman" w:hAnsi="212 Baby Girl" w:cs="Times New Roman"/>
          <w:sz w:val="24"/>
          <w:szCs w:val="24"/>
        </w:rPr>
        <w:t xml:space="preserve"> and </w:t>
      </w:r>
      <w:hyperlink r:id="rId6" w:tgtFrame="_blank" w:history="1">
        <w:r w:rsidRPr="00A73EFC">
          <w:rPr>
            <w:rFonts w:ascii="212 Baby Girl" w:eastAsia="Times New Roman" w:hAnsi="212 Baby Girl" w:cs="Times New Roman"/>
            <w:color w:val="0000FF"/>
            <w:sz w:val="24"/>
            <w:szCs w:val="24"/>
            <w:u w:val="single"/>
          </w:rPr>
          <w:t>Google Play</w:t>
        </w:r>
      </w:hyperlink>
      <w:r w:rsidRPr="00A73EFC">
        <w:rPr>
          <w:rFonts w:ascii="212 Baby Girl" w:eastAsia="Times New Roman" w:hAnsi="212 Baby Girl" w:cs="Times New Roman"/>
          <w:sz w:val="24"/>
          <w:szCs w:val="24"/>
        </w:rPr>
        <w:t xml:space="preserve"> app stores.</w:t>
      </w:r>
    </w:p>
    <w:p w14:paraId="7F941841" w14:textId="77777777" w:rsidR="0059518E" w:rsidRPr="00A73EFC" w:rsidRDefault="0059518E" w:rsidP="0059518E">
      <w:pPr>
        <w:spacing w:before="100" w:beforeAutospacing="1" w:after="100" w:afterAutospacing="1" w:line="240" w:lineRule="auto"/>
        <w:rPr>
          <w:rFonts w:ascii="212 Baby Girl" w:eastAsia="Times New Roman" w:hAnsi="212 Baby Girl" w:cs="Times New Roman"/>
          <w:sz w:val="24"/>
          <w:szCs w:val="24"/>
        </w:rPr>
      </w:pPr>
      <w:r w:rsidRPr="00A73EFC">
        <w:rPr>
          <w:rFonts w:ascii="212 Baby Girl" w:eastAsia="Times New Roman" w:hAnsi="212 Baby Girl" w:cs="Times New Roman"/>
          <w:sz w:val="24"/>
          <w:szCs w:val="24"/>
        </w:rPr>
        <w:t xml:space="preserve">For technical support, </w:t>
      </w:r>
      <w:proofErr w:type="spellStart"/>
      <w:r w:rsidRPr="00A73EFC">
        <w:rPr>
          <w:rFonts w:ascii="212 Baby Girl" w:eastAsia="Times New Roman" w:hAnsi="212 Baby Girl" w:cs="Times New Roman"/>
          <w:sz w:val="24"/>
          <w:szCs w:val="24"/>
        </w:rPr>
        <w:t>brightwheel</w:t>
      </w:r>
      <w:proofErr w:type="spellEnd"/>
      <w:r w:rsidRPr="00A73EFC">
        <w:rPr>
          <w:rFonts w:ascii="212 Baby Girl" w:eastAsia="Times New Roman" w:hAnsi="212 Baby Girl" w:cs="Times New Roman"/>
          <w:sz w:val="24"/>
          <w:szCs w:val="24"/>
        </w:rPr>
        <w:t xml:space="preserve"> offers families direct support via </w:t>
      </w:r>
      <w:hyperlink r:id="rId7" w:tgtFrame="_blank" w:history="1">
        <w:r w:rsidRPr="00A73EFC">
          <w:rPr>
            <w:rFonts w:ascii="212 Baby Girl" w:eastAsia="Times New Roman" w:hAnsi="212 Baby Girl" w:cs="Times New Roman"/>
            <w:color w:val="0000FF"/>
            <w:sz w:val="24"/>
            <w:szCs w:val="24"/>
            <w:u w:val="single"/>
          </w:rPr>
          <w:t>help@mybrightwheel.com</w:t>
        </w:r>
      </w:hyperlink>
      <w:r w:rsidRPr="00A73EFC">
        <w:rPr>
          <w:rFonts w:ascii="212 Baby Girl" w:eastAsia="Times New Roman" w:hAnsi="212 Baby Girl" w:cs="Times New Roman"/>
          <w:sz w:val="24"/>
          <w:szCs w:val="24"/>
        </w:rPr>
        <w:t>. There is also a handy FAQ page here.</w:t>
      </w:r>
    </w:p>
    <w:p w14:paraId="6F737C68" w14:textId="012E6591" w:rsidR="0059518E" w:rsidRPr="00A73EFC" w:rsidRDefault="0059518E" w:rsidP="0059518E">
      <w:pPr>
        <w:spacing w:before="100" w:beforeAutospacing="1" w:after="100" w:afterAutospacing="1" w:line="240" w:lineRule="auto"/>
        <w:rPr>
          <w:rFonts w:ascii="212 Baby Girl" w:eastAsia="Times New Roman" w:hAnsi="212 Baby Girl" w:cs="Times New Roman"/>
          <w:sz w:val="24"/>
          <w:szCs w:val="24"/>
        </w:rPr>
      </w:pPr>
      <w:r w:rsidRPr="00A73EFC">
        <w:rPr>
          <w:rFonts w:ascii="212 Baby Girl" w:eastAsia="Times New Roman" w:hAnsi="212 Baby Girl" w:cs="Times New Roman"/>
          <w:sz w:val="24"/>
          <w:szCs w:val="24"/>
        </w:rPr>
        <w:t xml:space="preserve">See you all on </w:t>
      </w:r>
      <w:proofErr w:type="spellStart"/>
      <w:r w:rsidRPr="00A73EFC">
        <w:rPr>
          <w:rFonts w:ascii="212 Baby Girl" w:eastAsia="Times New Roman" w:hAnsi="212 Baby Girl" w:cs="Times New Roman"/>
          <w:sz w:val="24"/>
          <w:szCs w:val="24"/>
        </w:rPr>
        <w:t>brightwheel</w:t>
      </w:r>
      <w:proofErr w:type="spellEnd"/>
      <w:r w:rsidRPr="00A73EFC">
        <w:rPr>
          <w:rFonts w:ascii="212 Baby Girl" w:eastAsia="Times New Roman" w:hAnsi="212 Baby Girl" w:cs="Times New Roman"/>
          <w:sz w:val="24"/>
          <w:szCs w:val="24"/>
        </w:rPr>
        <w:t>!</w:t>
      </w:r>
    </w:p>
    <w:p w14:paraId="584255AD" w14:textId="53826A1E" w:rsidR="0059518E" w:rsidRPr="00A73EFC" w:rsidRDefault="0059518E" w:rsidP="0059518E">
      <w:pPr>
        <w:spacing w:before="100" w:beforeAutospacing="1" w:after="100" w:afterAutospacing="1" w:line="240" w:lineRule="auto"/>
        <w:rPr>
          <w:rFonts w:ascii="212 Baby Girl" w:eastAsia="Times New Roman" w:hAnsi="212 Baby Girl" w:cs="Times New Roman"/>
          <w:sz w:val="24"/>
          <w:szCs w:val="24"/>
        </w:rPr>
      </w:pPr>
      <w:r w:rsidRPr="00A73EFC">
        <w:rPr>
          <w:rFonts w:ascii="212 Baby Girl" w:eastAsia="Times New Roman" w:hAnsi="212 Baby Girl" w:cs="Times New Roman"/>
          <w:sz w:val="24"/>
          <w:szCs w:val="24"/>
        </w:rPr>
        <w:t xml:space="preserve">Snow &amp; Dan </w:t>
      </w:r>
    </w:p>
    <w:p w14:paraId="4F1F6C5D" w14:textId="77777777" w:rsidR="00E2012D" w:rsidRDefault="00E21EBE"/>
    <w:sectPr w:rsidR="00E20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12 Baby Girl">
    <w:panose1 w:val="00000000000000000000"/>
    <w:charset w:val="00"/>
    <w:family w:val="modern"/>
    <w:notTrueType/>
    <w:pitch w:val="variable"/>
    <w:sig w:usb0="00000007" w:usb1="1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8E"/>
    <w:rsid w:val="00197E1F"/>
    <w:rsid w:val="003450DA"/>
    <w:rsid w:val="0059019E"/>
    <w:rsid w:val="0059518E"/>
    <w:rsid w:val="00A73EFC"/>
    <w:rsid w:val="00E2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709A8"/>
  <w15:chartTrackingRefBased/>
  <w15:docId w15:val="{B6D8E533-0644-48F1-9267-BD5839AB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lp@mybrightwhee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.google.com/store/apps/details?id=co.kidcasa.app&amp;hl=en_US" TargetMode="External"/><Relationship Id="rId5" Type="http://schemas.openxmlformats.org/officeDocument/2006/relationships/hyperlink" Target="https://apps.apple.com/us/app/brightwheel-child-care-app/id902823296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Nix</dc:creator>
  <cp:keywords/>
  <dc:description/>
  <cp:lastModifiedBy>Snow Nix</cp:lastModifiedBy>
  <cp:revision>2</cp:revision>
  <cp:lastPrinted>2022-08-10T22:51:00Z</cp:lastPrinted>
  <dcterms:created xsi:type="dcterms:W3CDTF">2022-08-10T22:52:00Z</dcterms:created>
  <dcterms:modified xsi:type="dcterms:W3CDTF">2022-08-10T22:52:00Z</dcterms:modified>
</cp:coreProperties>
</file>